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  <w:t>Heilmittelversorgung massiv in Gefahr</w:t>
      </w:r>
    </w:p>
    <w:p>
      <w:pPr>
        <w:pStyle w:val="Normal"/>
        <w:bidi w:val="0"/>
        <w:jc w:val="left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bidi w:val="0"/>
        <w:jc w:val="left"/>
        <w:rPr>
          <w:rFonts w:ascii="Verdana" w:hAnsi="Verdana"/>
        </w:rPr>
      </w:pPr>
      <w:r>
        <w:rPr>
          <w:rFonts w:ascii="Verdana" w:hAnsi="Verdana"/>
        </w:rPr>
        <w:t>Sehr geehrte/r …,</w:t>
      </w:r>
    </w:p>
    <w:p>
      <w:pPr>
        <w:pStyle w:val="Normal"/>
        <w:bidi w:val="0"/>
        <w:jc w:val="left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bidi w:val="0"/>
        <w:jc w:val="left"/>
        <w:rPr/>
      </w:pPr>
      <w:r>
        <w:rPr>
          <w:rFonts w:ascii="Verdana" w:hAnsi="Verdana"/>
        </w:rPr>
        <w:t xml:space="preserve">als Heilmittelerbringer, ich bin _______ (Ergotherapeut, Physiotherapeut, …), sehe ich mich in der aktuellen Situation mit </w:t>
      </w:r>
      <w:r>
        <w:rPr>
          <w:rFonts w:ascii="Verdana" w:hAnsi="Verdana"/>
          <w:b/>
          <w:bCs/>
        </w:rPr>
        <w:t>folgenden Problemen</w:t>
      </w:r>
      <w:r>
        <w:rPr>
          <w:rFonts w:ascii="Verdana" w:hAnsi="Verdana"/>
        </w:rPr>
        <w:t xml:space="preserve"> konfrontiert:</w:t>
      </w:r>
    </w:p>
    <w:p>
      <w:pPr>
        <w:pStyle w:val="Normal"/>
        <w:bidi w:val="0"/>
        <w:jc w:val="left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bidi w:val="0"/>
        <w:jc w:val="left"/>
        <w:rPr/>
      </w:pPr>
      <w:r>
        <w:rPr>
          <w:rFonts w:ascii="Verdana" w:hAnsi="Verdana"/>
        </w:rPr>
        <w:t xml:space="preserve">- trotz hoher Infektions- und Multiplikationsgefahr </w:t>
      </w:r>
      <w:r>
        <w:rPr>
          <w:rFonts w:ascii="Verdana" w:hAnsi="Verdana"/>
          <w:b/>
          <w:bCs/>
        </w:rPr>
        <w:t>KEIN Schutzmaterial</w:t>
      </w:r>
      <w:r>
        <w:rPr>
          <w:rFonts w:ascii="Verdana" w:hAnsi="Verdana"/>
        </w:rPr>
        <w:t xml:space="preserve"> gestellt zu bekommen</w:t>
      </w:r>
    </w:p>
    <w:p>
      <w:pPr>
        <w:pStyle w:val="Normal"/>
        <w:bidi w:val="0"/>
        <w:jc w:val="left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bidi w:val="0"/>
        <w:jc w:val="left"/>
        <w:rPr/>
      </w:pPr>
      <w:r>
        <w:rPr>
          <w:rFonts w:ascii="Verdana" w:hAnsi="Verdana"/>
        </w:rPr>
        <w:t xml:space="preserve">- </w:t>
      </w:r>
      <w:r>
        <w:rPr>
          <w:rFonts w:ascii="Verdana" w:hAnsi="Verdana"/>
          <w:b/>
          <w:bCs/>
        </w:rPr>
        <w:t>keine klaren Informationen</w:t>
      </w:r>
      <w:r>
        <w:rPr>
          <w:rFonts w:ascii="Verdana" w:hAnsi="Verdana"/>
        </w:rPr>
        <w:t xml:space="preserve"> zu bekommen - weder vom Bund, noch vom Land, noch von den Gesundheitsämtern, noch von den Kommunen</w:t>
      </w:r>
    </w:p>
    <w:p>
      <w:pPr>
        <w:pStyle w:val="Normal"/>
        <w:bidi w:val="0"/>
        <w:jc w:val="left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bidi w:val="0"/>
        <w:jc w:val="left"/>
        <w:rPr/>
      </w:pPr>
      <w:r>
        <w:rPr>
          <w:rFonts w:ascii="Verdana" w:hAnsi="Verdana"/>
        </w:rPr>
        <w:t xml:space="preserve">- die „Erlaubnis zu erhalten“, mich und meine Patienten der </w:t>
      </w:r>
      <w:r>
        <w:rPr>
          <w:rFonts w:ascii="Verdana" w:hAnsi="Verdana"/>
          <w:b/>
          <w:bCs/>
        </w:rPr>
        <w:t>Gefahr einer Infektion</w:t>
      </w:r>
      <w:r>
        <w:rPr>
          <w:rFonts w:ascii="Verdana" w:hAnsi="Verdana"/>
        </w:rPr>
        <w:t xml:space="preserve"> auszusetzen, um die Notversorgung aufrecht zu erhalten</w:t>
      </w:r>
    </w:p>
    <w:p>
      <w:pPr>
        <w:pStyle w:val="Normal"/>
        <w:bidi w:val="0"/>
        <w:jc w:val="left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bidi w:val="0"/>
        <w:jc w:val="left"/>
        <w:rPr/>
      </w:pPr>
      <w:r>
        <w:rPr>
          <w:rFonts w:ascii="Verdana" w:hAnsi="Verdana"/>
        </w:rPr>
        <w:t xml:space="preserve">- von </w:t>
      </w:r>
      <w:r>
        <w:rPr>
          <w:rFonts w:ascii="Verdana" w:hAnsi="Verdana"/>
          <w:b/>
          <w:bCs/>
        </w:rPr>
        <w:t>massiven Existenzängsten</w:t>
      </w:r>
      <w:r>
        <w:rPr>
          <w:rFonts w:ascii="Verdana" w:hAnsi="Verdana"/>
        </w:rPr>
        <w:t xml:space="preserve"> geplagt zu sein aufgrund von unabsehbar vielen </w:t>
      </w:r>
      <w:r>
        <w:rPr>
          <w:rFonts w:eastAsia="Songti SC" w:cs="Arial Unicode MS" w:ascii="Verdana" w:hAnsi="Verdana"/>
          <w:color w:val="auto"/>
          <w:kern w:val="2"/>
          <w:sz w:val="24"/>
          <w:szCs w:val="24"/>
          <w:lang w:val="de-DE" w:eastAsia="zh-CN" w:bidi="hi-IN"/>
        </w:rPr>
        <w:t>Therapieausfällen</w:t>
      </w:r>
      <w:r>
        <w:rPr>
          <w:rFonts w:ascii="Verdana" w:hAnsi="Verdana"/>
        </w:rPr>
        <w:t xml:space="preserve"> in Folge der Pandemie, </w:t>
      </w:r>
      <w:r>
        <w:rPr>
          <w:rFonts w:ascii="Verdana" w:hAnsi="Verdana"/>
        </w:rPr>
        <w:t>derzeit habe ich ca. ___ % Therapieausfälle !!</w:t>
      </w:r>
    </w:p>
    <w:p>
      <w:pPr>
        <w:pStyle w:val="Normal"/>
        <w:bidi w:val="0"/>
        <w:jc w:val="left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bidi w:val="0"/>
        <w:jc w:val="left"/>
        <w:rPr/>
      </w:pPr>
      <w:r>
        <w:rPr>
          <w:rFonts w:ascii="Verdana" w:hAnsi="Verdana"/>
        </w:rPr>
        <w:t xml:space="preserve">Im aktuellen Entwurf zum </w:t>
      </w:r>
      <w:hyperlink r:id="rId2">
        <w:r>
          <w:rPr>
            <w:rStyle w:val="Internetverknpfung"/>
            <w:rFonts w:ascii="Verdana" w:hAnsi="Verdana"/>
          </w:rPr>
          <w:t>COVID-19-Krankenhausentlastungsgesetz zum Ausgleich COVID-19 bedingter finanzieller Belastungen der Krankenhäuser und weiterer Gesundheitseinrichtungen</w:t>
        </w:r>
      </w:hyperlink>
      <w:r>
        <w:rPr>
          <w:rFonts w:ascii="Verdana" w:hAnsi="Verdana"/>
        </w:rPr>
        <w:t xml:space="preserve"> finden die </w:t>
      </w:r>
      <w:r>
        <w:rPr>
          <w:rFonts w:ascii="Verdana" w:hAnsi="Verdana"/>
          <w:b/>
          <w:bCs/>
        </w:rPr>
        <w:t>Heilmittelerbringer trotz ihrer hohen Bedeutung für das Gesundheitswesen jedoch keinerlei Berücksichtigung</w:t>
      </w:r>
      <w:r>
        <w:rPr>
          <w:rFonts w:ascii="Verdana" w:hAnsi="Verdana"/>
        </w:rPr>
        <w:t xml:space="preserve">. </w:t>
      </w:r>
    </w:p>
    <w:p>
      <w:pPr>
        <w:pStyle w:val="Normal"/>
        <w:bidi w:val="0"/>
        <w:jc w:val="left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bidi w:val="0"/>
        <w:jc w:val="left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bidi w:val="0"/>
        <w:jc w:val="left"/>
        <w:rPr/>
      </w:pPr>
      <w:r>
        <w:rPr>
          <w:rFonts w:ascii="Verdana" w:hAnsi="Verdana"/>
        </w:rPr>
        <w:t>Ich fordere Sie daher auf, sich dafür einzusetzen, dass</w:t>
      </w:r>
    </w:p>
    <w:p>
      <w:pPr>
        <w:pStyle w:val="Normal"/>
        <w:bidi w:val="0"/>
        <w:jc w:val="left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rFonts w:ascii="Verdana" w:hAnsi="Verdana"/>
          <w:b/>
          <w:bCs/>
        </w:rPr>
        <w:t>Heilmittelerbringer</w:t>
      </w:r>
      <w:r>
        <w:rPr>
          <w:rFonts w:ascii="Verdana" w:hAnsi="Verdana"/>
        </w:rPr>
        <w:t xml:space="preserve"> die </w:t>
      </w:r>
      <w:r>
        <w:rPr>
          <w:rFonts w:ascii="Verdana" w:hAnsi="Verdana"/>
          <w:b/>
          <w:bCs/>
        </w:rPr>
        <w:t>notwendigen Schutzmaterialien erhalten</w:t>
      </w:r>
      <w:r>
        <w:rPr>
          <w:rFonts w:ascii="Verdana" w:hAnsi="Verdana"/>
        </w:rPr>
        <w:t>, um die medizinisch dringend notwendigen Therapien unter Einhaltung der gestiegenen Hygieneanforderungen durchführen zu können,</w:t>
      </w:r>
    </w:p>
    <w:p>
      <w:pPr>
        <w:pStyle w:val="Normal"/>
        <w:bidi w:val="0"/>
        <w:jc w:val="left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rFonts w:ascii="Verdana" w:hAnsi="Verdana"/>
          <w:b/>
          <w:bCs/>
        </w:rPr>
        <w:t>Heilmittelerbringer</w:t>
      </w:r>
      <w:r>
        <w:rPr>
          <w:rFonts w:ascii="Verdana" w:hAnsi="Verdana"/>
        </w:rPr>
        <w:t xml:space="preserve"> eine </w:t>
      </w:r>
      <w:r>
        <w:rPr>
          <w:rFonts w:ascii="Verdana" w:hAnsi="Verdana"/>
          <w:b/>
          <w:bCs/>
        </w:rPr>
        <w:t>angemessene Erstattung</w:t>
      </w:r>
      <w:r>
        <w:rPr>
          <w:rFonts w:ascii="Verdana" w:hAnsi="Verdana"/>
        </w:rPr>
        <w:t xml:space="preserve"> für die </w:t>
      </w:r>
      <w:r>
        <w:rPr>
          <w:rFonts w:ascii="Verdana" w:hAnsi="Verdana"/>
          <w:b/>
          <w:bCs/>
        </w:rPr>
        <w:t>dadurch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  <w:bCs/>
          <w:u w:val="single"/>
        </w:rPr>
        <w:t>zusätzlich</w:t>
      </w:r>
      <w:r>
        <w:rPr>
          <w:rFonts w:ascii="Verdana" w:hAnsi="Verdana"/>
          <w:b/>
          <w:bCs/>
        </w:rPr>
        <w:t xml:space="preserve"> entstehenden Kosten</w:t>
      </w:r>
      <w:r>
        <w:rPr>
          <w:rFonts w:ascii="Verdana" w:hAnsi="Verdana"/>
        </w:rPr>
        <w:t xml:space="preserve"> erhalten (ebenso wie z.B. Krankenhäuser, Ärzte und Pflegeeinrichtungen),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rFonts w:ascii="Verdana" w:hAnsi="Verdana"/>
          <w:b/>
          <w:bCs/>
        </w:rPr>
        <w:t>Heilmittelerbringer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  <w:bCs/>
        </w:rPr>
        <w:t>angemessene Ausgleichszahlungen</w:t>
      </w:r>
      <w:r>
        <w:rPr>
          <w:rFonts w:ascii="Verdana" w:hAnsi="Verdana"/>
        </w:rPr>
        <w:t xml:space="preserve"> erhalten zum Schutz vor einer </w:t>
      </w:r>
      <w:r>
        <w:rPr>
          <w:rFonts w:ascii="Verdana" w:hAnsi="Verdana"/>
          <w:b/>
          <w:bCs/>
        </w:rPr>
        <w:t>zu hohen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  <w:bCs/>
        </w:rPr>
        <w:t>Umsatzminderung aufgrund geringerer Patienteninanspruchnahme</w:t>
      </w:r>
      <w:r>
        <w:rPr>
          <w:rFonts w:ascii="Verdana" w:hAnsi="Verdana"/>
        </w:rPr>
        <w:t xml:space="preserve"> in Folge der Pandemie (ebenso wie Kliniken, Ärzte und die Pflegebranche – die „Corona-Soforthilfe für Kleinstunternehmen und Soloselbständige“ des Bundes sowie die Kleinunternehmer-Soforthilfen der Bundesländer sind dafür bei weitem nicht ausreichend)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rFonts w:ascii="Verdana" w:hAnsi="Verdana"/>
          <w:b/>
          <w:bCs/>
        </w:rPr>
        <w:t>Heilmittelerbringer</w:t>
      </w:r>
      <w:r>
        <w:rPr>
          <w:rFonts w:ascii="Verdana" w:hAnsi="Verdana"/>
        </w:rPr>
        <w:t xml:space="preserve"> zur </w:t>
      </w:r>
      <w:r>
        <w:rPr>
          <w:rFonts w:ascii="Verdana" w:hAnsi="Verdana"/>
          <w:b/>
          <w:bCs/>
        </w:rPr>
        <w:t>Entlastung der Kliniken und Ärzte</w:t>
      </w:r>
      <w:r>
        <w:rPr>
          <w:rFonts w:ascii="Verdana" w:hAnsi="Verdana"/>
        </w:rPr>
        <w:t xml:space="preserve"> und zur </w:t>
      </w:r>
      <w:r>
        <w:rPr>
          <w:rFonts w:ascii="Verdana" w:hAnsi="Verdana"/>
          <w:b/>
          <w:bCs/>
        </w:rPr>
        <w:t>Sicherstellung der Versorgung</w:t>
      </w:r>
      <w:r>
        <w:rPr>
          <w:rFonts w:ascii="Verdana" w:hAnsi="Verdana"/>
        </w:rPr>
        <w:t xml:space="preserve"> zu ermächtigen in einer epidemischen Lage von nationaler Tragweite </w:t>
      </w:r>
      <w:r>
        <w:rPr>
          <w:rFonts w:ascii="Verdana" w:hAnsi="Verdana"/>
          <w:b/>
          <w:bCs/>
        </w:rPr>
        <w:t>im Rahmen ihrer fachlichen Kompetenzen heilkundlich</w:t>
      </w:r>
      <w:r>
        <w:rPr>
          <w:rFonts w:ascii="Verdana" w:hAnsi="Verdana"/>
        </w:rPr>
        <w:t xml:space="preserve"> tätig zu werden (ebenso wie Pflegepersonal lt. </w:t>
      </w:r>
      <w:hyperlink r:id="rId3">
        <w:r>
          <w:rPr>
            <w:rStyle w:val="Internetverknpfung"/>
            <w:rFonts w:ascii="Verdana" w:hAnsi="Verdana"/>
          </w:rPr>
          <w:t>Entwurf eines Gesetzes zum Schutz der Bevölkerung bei einer epidemischen Lage von nationaler Tragweite unter § 5a</w:t>
        </w:r>
      </w:hyperlink>
      <w:r>
        <w:rPr>
          <w:rFonts w:ascii="Verdana" w:hAnsi="Verdana"/>
        </w:rPr>
        <w:t xml:space="preserve">) </w:t>
      </w:r>
    </w:p>
    <w:p>
      <w:pPr>
        <w:pStyle w:val="Normal"/>
        <w:bidi w:val="0"/>
        <w:jc w:val="left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bidi w:val="0"/>
        <w:jc w:val="left"/>
        <w:rPr/>
      </w:pPr>
      <w:r>
        <w:rPr>
          <w:rFonts w:ascii="Verdana" w:hAnsi="Verdana"/>
        </w:rPr>
        <w:t xml:space="preserve">Neben Kliniken, Ärzteschaft und Pflegebranche muss auch der </w:t>
      </w:r>
      <w:r>
        <w:rPr>
          <w:rFonts w:ascii="Verdana" w:hAnsi="Verdana"/>
          <w:b/>
          <w:bCs/>
        </w:rPr>
        <w:t>Heilmittelbereich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  <w:bCs/>
        </w:rPr>
        <w:t>im Interesse der Versorgung der Bevölkerung</w:t>
      </w:r>
      <w:r>
        <w:rPr>
          <w:rFonts w:ascii="Verdana" w:hAnsi="Verdana"/>
        </w:rPr>
        <w:t xml:space="preserve"> vor den Auswirkungen des Corona-Virus in einer Weise geschützt werden, dass der </w:t>
      </w:r>
      <w:r>
        <w:rPr>
          <w:rFonts w:ascii="Verdana" w:hAnsi="Verdana"/>
          <w:b/>
          <w:bCs/>
        </w:rPr>
        <w:t>Fortbestand gesichert</w:t>
      </w:r>
      <w:r>
        <w:rPr>
          <w:rFonts w:ascii="Verdana" w:hAnsi="Verdana"/>
        </w:rPr>
        <w:t xml:space="preserve">  und eine </w:t>
      </w:r>
      <w:r>
        <w:rPr>
          <w:rFonts w:ascii="Verdana" w:hAnsi="Verdana"/>
          <w:b/>
          <w:bCs/>
        </w:rPr>
        <w:t>Insolvenz-Welle abgewendet</w:t>
      </w:r>
      <w:r>
        <w:rPr>
          <w:rFonts w:ascii="Verdana" w:hAnsi="Verdana"/>
        </w:rPr>
        <w:t xml:space="preserve"> wird.</w:t>
      </w:r>
    </w:p>
    <w:p>
      <w:pPr>
        <w:pStyle w:val="Normal"/>
        <w:bidi w:val="0"/>
        <w:jc w:val="left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bidi w:val="0"/>
        <w:jc w:val="left"/>
        <w:rPr/>
      </w:pPr>
      <w:r>
        <w:rPr>
          <w:rFonts w:ascii="Verdana" w:hAnsi="Verdana"/>
        </w:rPr>
        <w:t xml:space="preserve">Ich fordere Sie inständig auf, sich mit den obigen Maßnahmen für den Erhalt der Heilmittelbranche einzusetzen.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3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0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de-DE" w:eastAsia="zh-CN" w:bidi="hi-IN"/>
    </w:rPr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character" w:styleId="Nummerierungszeichen">
    <w:name w:val="Nummerierungszeichen"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Arial Unicode M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bundesgesundheitsministerium.de/fileadmin/Dateien/3_Downloads/Gesetze_und_Verordnungen/GuV/C/Entwurf_COVID-19-Krankenhausentlastungsgesetz.pdf" TargetMode="External"/><Relationship Id="rId3" Type="http://schemas.openxmlformats.org/officeDocument/2006/relationships/hyperlink" Target="https://www.bundesgesundheitsministerium.de/fileadmin/Dateien/3_Downloads/Gesetze_und_Verordnungen/GuV/S/Entwurf_Gesetz_zum_Schutz_der_Bevoelkerung_bei_einer_epidemischen_Lage_von_nationaler_Tragweite.pdf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LibreOffice/6.3.5.2$MacOSX_X86_64 LibreOffice_project/dd0751754f11728f69b42ee2af66670068624673</Application>
  <Pages>2</Pages>
  <Words>326</Words>
  <Characters>2292</Characters>
  <CharactersWithSpaces>2604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2020-03-24T13:06:30Z</dcterms:created>
  <dc:creator/>
  <dc:description/>
  <dc:language>de-DE</dc:language>
  <cp:lastModifiedBy/>
  <dcterms:modified xsi:type="dcterms:W3CDTF">2020-03-25T16:59:01Z</dcterms:modified>
  <cp:revision>6</cp:revision>
  <dc:subject/>
  <dc:title/>
</cp:coreProperties>
</file>